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309" w:rsidRPr="00387309" w:rsidRDefault="00387309" w:rsidP="0038730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09">
        <w:rPr>
          <w:rFonts w:ascii="Times New Roman" w:hAnsi="Times New Roman" w:cs="Times New Roman"/>
          <w:b/>
          <w:sz w:val="28"/>
          <w:szCs w:val="28"/>
        </w:rPr>
        <w:t>Задание «</w:t>
      </w:r>
      <w:r w:rsidRPr="00387309">
        <w:rPr>
          <w:rFonts w:ascii="Times New Roman" w:hAnsi="Times New Roman" w:cs="Times New Roman"/>
          <w:b/>
          <w:sz w:val="28"/>
          <w:szCs w:val="28"/>
        </w:rPr>
        <w:t>Расчет размеров технологических зон склада</w:t>
      </w:r>
      <w:r w:rsidRPr="00387309">
        <w:rPr>
          <w:rFonts w:ascii="Times New Roman" w:hAnsi="Times New Roman" w:cs="Times New Roman"/>
          <w:b/>
          <w:sz w:val="28"/>
          <w:szCs w:val="28"/>
        </w:rPr>
        <w:t>»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 xml:space="preserve">Все помещения на </w:t>
      </w:r>
      <w:proofErr w:type="spellStart"/>
      <w:r w:rsidRPr="00387309">
        <w:rPr>
          <w:rFonts w:ascii="Times New Roman" w:hAnsi="Times New Roman" w:cs="Times New Roman"/>
          <w:sz w:val="28"/>
          <w:szCs w:val="28"/>
        </w:rPr>
        <w:t>общетоварных</w:t>
      </w:r>
      <w:proofErr w:type="spellEnd"/>
      <w:r w:rsidRPr="00387309">
        <w:rPr>
          <w:rFonts w:ascii="Times New Roman" w:hAnsi="Times New Roman" w:cs="Times New Roman"/>
          <w:sz w:val="28"/>
          <w:szCs w:val="28"/>
        </w:rPr>
        <w:t xml:space="preserve"> складах делятся на следующие группы: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>− основного производственного назна</w:t>
      </w:r>
      <w:r>
        <w:rPr>
          <w:rFonts w:ascii="Times New Roman" w:hAnsi="Times New Roman" w:cs="Times New Roman"/>
          <w:sz w:val="28"/>
          <w:szCs w:val="28"/>
        </w:rPr>
        <w:t xml:space="preserve">чения − для выполнения основных </w:t>
      </w:r>
      <w:r w:rsidRPr="00387309">
        <w:rPr>
          <w:rFonts w:ascii="Times New Roman" w:hAnsi="Times New Roman" w:cs="Times New Roman"/>
          <w:sz w:val="28"/>
          <w:szCs w:val="28"/>
        </w:rPr>
        <w:t>технологических операций (хранения то</w:t>
      </w:r>
      <w:r>
        <w:rPr>
          <w:rFonts w:ascii="Times New Roman" w:hAnsi="Times New Roman" w:cs="Times New Roman"/>
          <w:sz w:val="28"/>
          <w:szCs w:val="28"/>
        </w:rPr>
        <w:t xml:space="preserve">варов, их распаковки, упаковки, </w:t>
      </w:r>
      <w:r w:rsidRPr="00387309">
        <w:rPr>
          <w:rFonts w:ascii="Times New Roman" w:hAnsi="Times New Roman" w:cs="Times New Roman"/>
          <w:sz w:val="28"/>
          <w:szCs w:val="28"/>
        </w:rPr>
        <w:t>фасовки и комплектования, приема и отпуска товаров);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>− вспомогательные − для хранения тар</w:t>
      </w:r>
      <w:r>
        <w:rPr>
          <w:rFonts w:ascii="Times New Roman" w:hAnsi="Times New Roman" w:cs="Times New Roman"/>
          <w:sz w:val="28"/>
          <w:szCs w:val="28"/>
        </w:rPr>
        <w:t xml:space="preserve">ы, многооборотных контейнеров и </w:t>
      </w:r>
      <w:r w:rsidRPr="00387309">
        <w:rPr>
          <w:rFonts w:ascii="Times New Roman" w:hAnsi="Times New Roman" w:cs="Times New Roman"/>
          <w:sz w:val="28"/>
          <w:szCs w:val="28"/>
        </w:rPr>
        <w:t>поддонов;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>− подсобно-технические − для ра</w:t>
      </w:r>
      <w:r>
        <w:rPr>
          <w:rFonts w:ascii="Times New Roman" w:hAnsi="Times New Roman" w:cs="Times New Roman"/>
          <w:sz w:val="28"/>
          <w:szCs w:val="28"/>
        </w:rPr>
        <w:t xml:space="preserve">змещения инженерных устройств и </w:t>
      </w:r>
      <w:r w:rsidRPr="00387309">
        <w:rPr>
          <w:rFonts w:ascii="Times New Roman" w:hAnsi="Times New Roman" w:cs="Times New Roman"/>
          <w:sz w:val="28"/>
          <w:szCs w:val="28"/>
        </w:rPr>
        <w:t>коммуникаций, а также хозяйственных кладовых и ремонтных мастерских;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>− административно-бытовые − для разм</w:t>
      </w:r>
      <w:r>
        <w:rPr>
          <w:rFonts w:ascii="Times New Roman" w:hAnsi="Times New Roman" w:cs="Times New Roman"/>
          <w:sz w:val="28"/>
          <w:szCs w:val="28"/>
        </w:rPr>
        <w:t xml:space="preserve">ещения административно аппарата </w:t>
      </w:r>
      <w:r w:rsidRPr="00387309">
        <w:rPr>
          <w:rFonts w:ascii="Times New Roman" w:hAnsi="Times New Roman" w:cs="Times New Roman"/>
          <w:sz w:val="28"/>
          <w:szCs w:val="28"/>
        </w:rPr>
        <w:t>и бытового обслуживания работников склада.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>− на планировку и размещение помеще</w:t>
      </w:r>
      <w:r>
        <w:rPr>
          <w:rFonts w:ascii="Times New Roman" w:hAnsi="Times New Roman" w:cs="Times New Roman"/>
          <w:sz w:val="28"/>
          <w:szCs w:val="28"/>
        </w:rPr>
        <w:t xml:space="preserve">ний склада существенным образом </w:t>
      </w:r>
      <w:r w:rsidRPr="00387309">
        <w:rPr>
          <w:rFonts w:ascii="Times New Roman" w:hAnsi="Times New Roman" w:cs="Times New Roman"/>
          <w:sz w:val="28"/>
          <w:szCs w:val="28"/>
        </w:rPr>
        <w:t>влияет структура технологического процесса.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>Для того чтобы продукция была разм</w:t>
      </w:r>
      <w:r>
        <w:rPr>
          <w:rFonts w:ascii="Times New Roman" w:hAnsi="Times New Roman" w:cs="Times New Roman"/>
          <w:sz w:val="28"/>
          <w:szCs w:val="28"/>
        </w:rPr>
        <w:t xml:space="preserve">ещена по определенной системе и </w:t>
      </w:r>
      <w:r w:rsidRPr="00387309">
        <w:rPr>
          <w:rFonts w:ascii="Times New Roman" w:hAnsi="Times New Roman" w:cs="Times New Roman"/>
          <w:sz w:val="28"/>
          <w:szCs w:val="28"/>
        </w:rPr>
        <w:t>можно было найти нужную партию ил</w:t>
      </w:r>
      <w:r>
        <w:rPr>
          <w:rFonts w:ascii="Times New Roman" w:hAnsi="Times New Roman" w:cs="Times New Roman"/>
          <w:sz w:val="28"/>
          <w:szCs w:val="28"/>
        </w:rPr>
        <w:t xml:space="preserve">и место, необходима, тщательная </w:t>
      </w:r>
      <w:r w:rsidRPr="00387309">
        <w:rPr>
          <w:rFonts w:ascii="Times New Roman" w:hAnsi="Times New Roman" w:cs="Times New Roman"/>
          <w:sz w:val="28"/>
          <w:szCs w:val="28"/>
        </w:rPr>
        <w:t>планировка склада. Основной принцип</w:t>
      </w:r>
      <w:r>
        <w:rPr>
          <w:rFonts w:ascii="Times New Roman" w:hAnsi="Times New Roman" w:cs="Times New Roman"/>
          <w:sz w:val="28"/>
          <w:szCs w:val="28"/>
        </w:rPr>
        <w:t xml:space="preserve"> внутренней планировки склада − </w:t>
      </w:r>
      <w:r w:rsidRPr="00387309">
        <w:rPr>
          <w:rFonts w:ascii="Times New Roman" w:hAnsi="Times New Roman" w:cs="Times New Roman"/>
          <w:sz w:val="28"/>
          <w:szCs w:val="28"/>
        </w:rPr>
        <w:t>обеспечение поточности и непрерывно</w:t>
      </w:r>
      <w:r>
        <w:rPr>
          <w:rFonts w:ascii="Times New Roman" w:hAnsi="Times New Roman" w:cs="Times New Roman"/>
          <w:sz w:val="28"/>
          <w:szCs w:val="28"/>
        </w:rPr>
        <w:t xml:space="preserve">сти складского технологического </w:t>
      </w:r>
      <w:r w:rsidRPr="00387309">
        <w:rPr>
          <w:rFonts w:ascii="Times New Roman" w:hAnsi="Times New Roman" w:cs="Times New Roman"/>
          <w:sz w:val="28"/>
          <w:szCs w:val="28"/>
        </w:rPr>
        <w:t>процесса.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>В каждой технологическо</w:t>
      </w:r>
      <w:r>
        <w:rPr>
          <w:rFonts w:ascii="Times New Roman" w:hAnsi="Times New Roman" w:cs="Times New Roman"/>
          <w:sz w:val="28"/>
          <w:szCs w:val="28"/>
        </w:rPr>
        <w:t xml:space="preserve">й зоне выполняются определенные </w:t>
      </w:r>
      <w:r w:rsidRPr="00387309">
        <w:rPr>
          <w:rFonts w:ascii="Times New Roman" w:hAnsi="Times New Roman" w:cs="Times New Roman"/>
          <w:sz w:val="28"/>
          <w:szCs w:val="28"/>
        </w:rPr>
        <w:t>логистические операции.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>Существуют различные методы р</w:t>
      </w:r>
      <w:r>
        <w:rPr>
          <w:rFonts w:ascii="Times New Roman" w:hAnsi="Times New Roman" w:cs="Times New Roman"/>
          <w:sz w:val="28"/>
          <w:szCs w:val="28"/>
        </w:rPr>
        <w:t xml:space="preserve">асчетов потребности в складской </w:t>
      </w:r>
      <w:r w:rsidRPr="00387309">
        <w:rPr>
          <w:rFonts w:ascii="Times New Roman" w:hAnsi="Times New Roman" w:cs="Times New Roman"/>
          <w:sz w:val="28"/>
          <w:szCs w:val="28"/>
        </w:rPr>
        <w:t>площади и емкости складов.</w:t>
      </w:r>
    </w:p>
    <w:p w:rsid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309" w:rsidRPr="00387309" w:rsidRDefault="00005A9A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Первый метод</w:t>
      </w:r>
    </w:p>
    <w:p w:rsidR="00B64DC3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>Общая площадь склада (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общ</w:t>
      </w:r>
      <w:proofErr w:type="spellEnd"/>
      <w:r w:rsidRPr="00387309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309" w:rsidRPr="00387309" w:rsidRDefault="00387309" w:rsidP="0038730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387309"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общ</w:t>
      </w:r>
      <w:proofErr w:type="spellEnd"/>
      <w:r w:rsidRPr="00387309">
        <w:rPr>
          <w:rFonts w:ascii="Times New Roman" w:hAnsi="Times New Roman" w:cs="Times New Roman"/>
          <w:sz w:val="32"/>
          <w:szCs w:val="28"/>
        </w:rPr>
        <w:t xml:space="preserve">= 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гр</w:t>
      </w:r>
      <w:proofErr w:type="spellEnd"/>
      <w:r w:rsidRPr="00387309">
        <w:rPr>
          <w:rFonts w:ascii="Times New Roman" w:hAnsi="Times New Roman" w:cs="Times New Roman"/>
          <w:sz w:val="32"/>
          <w:szCs w:val="28"/>
        </w:rPr>
        <w:t xml:space="preserve">+ 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всп</w:t>
      </w:r>
      <w:proofErr w:type="spellEnd"/>
      <w:r w:rsidRPr="00387309">
        <w:rPr>
          <w:rFonts w:ascii="Times New Roman" w:hAnsi="Times New Roman" w:cs="Times New Roman"/>
          <w:sz w:val="32"/>
          <w:szCs w:val="28"/>
        </w:rPr>
        <w:t xml:space="preserve">+ 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пр</w:t>
      </w:r>
      <w:proofErr w:type="spellEnd"/>
      <w:r w:rsidRPr="00387309">
        <w:rPr>
          <w:rFonts w:ascii="Times New Roman" w:hAnsi="Times New Roman" w:cs="Times New Roman"/>
          <w:sz w:val="32"/>
          <w:szCs w:val="28"/>
        </w:rPr>
        <w:t xml:space="preserve">+ 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км</w:t>
      </w:r>
      <w:proofErr w:type="spellEnd"/>
      <w:r w:rsidRPr="00387309">
        <w:rPr>
          <w:rFonts w:ascii="Times New Roman" w:hAnsi="Times New Roman" w:cs="Times New Roman"/>
          <w:sz w:val="32"/>
          <w:szCs w:val="28"/>
        </w:rPr>
        <w:t xml:space="preserve">+ 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р.м</w:t>
      </w:r>
      <w:proofErr w:type="spellEnd"/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.</w:t>
      </w:r>
      <w:r w:rsidRPr="00387309">
        <w:rPr>
          <w:rFonts w:ascii="Times New Roman" w:hAnsi="Times New Roman" w:cs="Times New Roman"/>
          <w:sz w:val="32"/>
          <w:szCs w:val="28"/>
        </w:rPr>
        <w:t xml:space="preserve"> + 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п.э</w:t>
      </w:r>
      <w:proofErr w:type="spellEnd"/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.</w:t>
      </w:r>
      <w:r w:rsidRPr="00387309">
        <w:rPr>
          <w:rFonts w:ascii="Times New Roman" w:hAnsi="Times New Roman" w:cs="Times New Roman"/>
          <w:sz w:val="32"/>
          <w:szCs w:val="28"/>
        </w:rPr>
        <w:t xml:space="preserve">+ 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оэ</w:t>
      </w:r>
      <w:proofErr w:type="spellEnd"/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,</w:t>
      </w:r>
    </w:p>
    <w:p w:rsidR="00387309" w:rsidRDefault="00387309" w:rsidP="003873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87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гр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грузовая площадь, т.е. площа</w:t>
      </w:r>
      <w:r>
        <w:rPr>
          <w:rFonts w:ascii="Times New Roman" w:hAnsi="Times New Roman" w:cs="Times New Roman"/>
          <w:sz w:val="28"/>
          <w:szCs w:val="28"/>
        </w:rPr>
        <w:t xml:space="preserve">дь, занятая непосредственно под </w:t>
      </w:r>
      <w:r w:rsidRPr="00387309">
        <w:rPr>
          <w:rFonts w:ascii="Times New Roman" w:hAnsi="Times New Roman" w:cs="Times New Roman"/>
          <w:sz w:val="28"/>
          <w:szCs w:val="28"/>
        </w:rPr>
        <w:t>хранимыми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товарами (стеллажами, штабелями и другими приспособлениями</w:t>
      </w:r>
      <w:r>
        <w:rPr>
          <w:rFonts w:ascii="Times New Roman" w:hAnsi="Times New Roman" w:cs="Times New Roman"/>
          <w:sz w:val="28"/>
          <w:szCs w:val="28"/>
        </w:rPr>
        <w:t xml:space="preserve"> для хранения товаров);</w:t>
      </w:r>
    </w:p>
    <w:p w:rsid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309"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всп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вспомогательная площадь, т.</w:t>
      </w:r>
      <w:r>
        <w:rPr>
          <w:rFonts w:ascii="Times New Roman" w:hAnsi="Times New Roman" w:cs="Times New Roman"/>
          <w:sz w:val="28"/>
          <w:szCs w:val="28"/>
        </w:rPr>
        <w:t>е. площадь, занятая проездами и проходами;</w:t>
      </w:r>
    </w:p>
    <w:p w:rsid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309"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пр</w:t>
      </w:r>
      <w:proofErr w:type="spellEnd"/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площадь у</w:t>
      </w:r>
      <w:r>
        <w:rPr>
          <w:rFonts w:ascii="Times New Roman" w:hAnsi="Times New Roman" w:cs="Times New Roman"/>
          <w:sz w:val="28"/>
          <w:szCs w:val="28"/>
        </w:rPr>
        <w:t>частка приемки;</w:t>
      </w:r>
    </w:p>
    <w:p w:rsid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309"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км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площадь участка комплектования;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309"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р.м</w:t>
      </w:r>
      <w:proofErr w:type="spellEnd"/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площадь рабочих мест, т.е</w:t>
      </w:r>
      <w:r>
        <w:rPr>
          <w:rFonts w:ascii="Times New Roman" w:hAnsi="Times New Roman" w:cs="Times New Roman"/>
          <w:sz w:val="28"/>
          <w:szCs w:val="28"/>
        </w:rPr>
        <w:t xml:space="preserve">. площадь в помещениях складов, </w:t>
      </w:r>
      <w:r w:rsidRPr="00387309">
        <w:rPr>
          <w:rFonts w:ascii="Times New Roman" w:hAnsi="Times New Roman" w:cs="Times New Roman"/>
          <w:sz w:val="28"/>
          <w:szCs w:val="28"/>
        </w:rPr>
        <w:t>отведенная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оборудования рабочих мест складских работников;</w:t>
      </w:r>
    </w:p>
    <w:p w:rsid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S</w:t>
      </w:r>
      <w:r>
        <w:rPr>
          <w:rFonts w:ascii="Times New Roman" w:hAnsi="Times New Roman" w:cs="Times New Roman"/>
          <w:sz w:val="32"/>
          <w:szCs w:val="28"/>
          <w:vertAlign w:val="subscript"/>
        </w:rPr>
        <w:t>п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э</w:t>
      </w:r>
      <w:proofErr w:type="spellEnd"/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площадь приемочной экспедиции;</w:t>
      </w:r>
    </w:p>
    <w:p w:rsid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oэ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площадь отправочной экспедиции.</w:t>
      </w:r>
    </w:p>
    <w:p w:rsidR="00387309" w:rsidRDefault="00387309" w:rsidP="003873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E3B" w:rsidRDefault="00387309" w:rsidP="00243E3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lastRenderedPageBreak/>
        <w:t>Порядо</w:t>
      </w:r>
      <w:r w:rsidR="00243E3B">
        <w:rPr>
          <w:rFonts w:ascii="Times New Roman" w:hAnsi="Times New Roman" w:cs="Times New Roman"/>
          <w:sz w:val="28"/>
          <w:szCs w:val="28"/>
        </w:rPr>
        <w:t>к расчета технологических зон</w:t>
      </w:r>
    </w:p>
    <w:p w:rsidR="00243E3B" w:rsidRPr="00243E3B" w:rsidRDefault="00243E3B" w:rsidP="00243E3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Грузовая площадь </w:t>
      </w:r>
      <w:r w:rsidRPr="00387309">
        <w:rPr>
          <w:rFonts w:ascii="Times New Roman" w:hAnsi="Times New Roman" w:cs="Times New Roman"/>
          <w:i/>
          <w:sz w:val="32"/>
          <w:szCs w:val="28"/>
        </w:rPr>
        <w:t>(</w:t>
      </w:r>
      <w:proofErr w:type="spellStart"/>
      <w:r w:rsidRPr="00387309">
        <w:rPr>
          <w:rFonts w:ascii="Times New Roman" w:hAnsi="Times New Roman" w:cs="Times New Roman"/>
          <w:i/>
          <w:sz w:val="32"/>
          <w:szCs w:val="28"/>
        </w:rPr>
        <w:t>S</w:t>
      </w:r>
      <w:r w:rsidRPr="00387309">
        <w:rPr>
          <w:rFonts w:ascii="Times New Roman" w:hAnsi="Times New Roman" w:cs="Times New Roman"/>
          <w:i/>
          <w:sz w:val="32"/>
          <w:szCs w:val="28"/>
          <w:vertAlign w:val="subscript"/>
        </w:rPr>
        <w:t>гр</w:t>
      </w:r>
      <w:proofErr w:type="spellEnd"/>
      <w:r w:rsidRPr="00387309">
        <w:rPr>
          <w:rFonts w:ascii="Times New Roman" w:hAnsi="Times New Roman" w:cs="Times New Roman"/>
          <w:i/>
          <w:sz w:val="32"/>
          <w:szCs w:val="28"/>
        </w:rPr>
        <w:t>)</w:t>
      </w:r>
    </w:p>
    <w:p w:rsidR="00387309" w:rsidRDefault="00387309" w:rsidP="00005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>Формула для расчета грузовой площади склада имеет вид:</w:t>
      </w:r>
    </w:p>
    <w:p w:rsidR="00387309" w:rsidRDefault="00387309" w:rsidP="00243E3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2C1122" wp14:editId="6B6FF2C1">
            <wp:extent cx="225742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32"/>
          <w:szCs w:val="28"/>
        </w:rPr>
        <w:t>Q</w:t>
      </w:r>
      <w:r w:rsidRPr="00387309">
        <w:rPr>
          <w:rFonts w:ascii="Times New Roman" w:hAnsi="Times New Roman" w:cs="Times New Roman"/>
          <w:sz w:val="28"/>
          <w:szCs w:val="28"/>
        </w:rPr>
        <w:t xml:space="preserve"> 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 xml:space="preserve">прогноз годового товарооборота, </w:t>
      </w:r>
      <w:proofErr w:type="spellStart"/>
      <w:r w:rsidRPr="00387309">
        <w:rPr>
          <w:rFonts w:ascii="Times New Roman" w:hAnsi="Times New Roman" w:cs="Times New Roman"/>
          <w:sz w:val="28"/>
          <w:szCs w:val="28"/>
        </w:rPr>
        <w:t>у.д.е</w:t>
      </w:r>
      <w:proofErr w:type="spellEnd"/>
      <w:r w:rsidRPr="00387309">
        <w:rPr>
          <w:rFonts w:ascii="Times New Roman" w:hAnsi="Times New Roman" w:cs="Times New Roman"/>
          <w:sz w:val="28"/>
          <w:szCs w:val="28"/>
        </w:rPr>
        <w:t>./год;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32"/>
          <w:szCs w:val="28"/>
        </w:rPr>
        <w:t>3</w:t>
      </w:r>
      <w:r w:rsidRPr="00387309">
        <w:rPr>
          <w:rFonts w:ascii="Times New Roman" w:hAnsi="Times New Roman" w:cs="Times New Roman"/>
          <w:sz w:val="28"/>
          <w:szCs w:val="28"/>
        </w:rPr>
        <w:t xml:space="preserve"> 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прогноз величины товарных запасов, дней оборота;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309">
        <w:rPr>
          <w:rFonts w:ascii="Times New Roman" w:hAnsi="Times New Roman" w:cs="Times New Roman"/>
          <w:sz w:val="32"/>
          <w:szCs w:val="28"/>
        </w:rPr>
        <w:t>К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коэффициент неравномерности загрузки склада;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309">
        <w:rPr>
          <w:rFonts w:ascii="Times New Roman" w:hAnsi="Times New Roman" w:cs="Times New Roman"/>
          <w:sz w:val="32"/>
          <w:szCs w:val="28"/>
        </w:rPr>
        <w:t>К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и.г.о</w:t>
      </w:r>
      <w:proofErr w:type="spellEnd"/>
      <w:r w:rsidRPr="00387309">
        <w:rPr>
          <w:rFonts w:ascii="Times New Roman" w:hAnsi="Times New Roman" w:cs="Times New Roman"/>
          <w:sz w:val="32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коэффициент использования грузового объема склада;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32"/>
          <w:szCs w:val="28"/>
        </w:rPr>
        <w:t>С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у</w:t>
      </w:r>
      <w:r w:rsidRPr="00387309">
        <w:rPr>
          <w:rFonts w:ascii="Times New Roman" w:hAnsi="Times New Roman" w:cs="Times New Roman"/>
          <w:sz w:val="28"/>
          <w:szCs w:val="28"/>
        </w:rPr>
        <w:t>−стоимость одного кубического ме</w:t>
      </w:r>
      <w:r>
        <w:rPr>
          <w:rFonts w:ascii="Times New Roman" w:hAnsi="Times New Roman" w:cs="Times New Roman"/>
          <w:sz w:val="28"/>
          <w:szCs w:val="28"/>
        </w:rPr>
        <w:t xml:space="preserve">тра хранимого на складе товара, </w:t>
      </w:r>
      <w:proofErr w:type="spellStart"/>
      <w:r w:rsidRPr="00387309">
        <w:rPr>
          <w:rFonts w:ascii="Times New Roman" w:hAnsi="Times New Roman" w:cs="Times New Roman"/>
          <w:sz w:val="28"/>
          <w:szCs w:val="28"/>
        </w:rPr>
        <w:t>у.д.е</w:t>
      </w:r>
      <w:proofErr w:type="spellEnd"/>
      <w:r w:rsidRPr="00387309">
        <w:rPr>
          <w:rFonts w:ascii="Times New Roman" w:hAnsi="Times New Roman" w:cs="Times New Roman"/>
          <w:sz w:val="28"/>
          <w:szCs w:val="28"/>
        </w:rPr>
        <w:t>./м3;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32"/>
          <w:szCs w:val="28"/>
        </w:rPr>
        <w:t>H</w:t>
      </w:r>
      <w:r w:rsidRPr="00387309">
        <w:rPr>
          <w:rFonts w:ascii="Times New Roman" w:hAnsi="Times New Roman" w:cs="Times New Roman"/>
          <w:sz w:val="28"/>
          <w:szCs w:val="28"/>
        </w:rPr>
        <w:t xml:space="preserve"> 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высота укладки грузов на хранение, м;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309">
        <w:rPr>
          <w:rFonts w:ascii="Times New Roman" w:hAnsi="Times New Roman" w:cs="Times New Roman"/>
          <w:sz w:val="32"/>
          <w:szCs w:val="28"/>
        </w:rPr>
        <w:t>Д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р</w:t>
      </w:r>
      <w:proofErr w:type="spellEnd"/>
      <w:r w:rsidRPr="00387309">
        <w:rPr>
          <w:rFonts w:ascii="Times New Roman" w:hAnsi="Times New Roman" w:cs="Times New Roman"/>
          <w:sz w:val="28"/>
          <w:szCs w:val="28"/>
        </w:rPr>
        <w:t xml:space="preserve"> 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количество рабочих дней в году.</w:t>
      </w:r>
    </w:p>
    <w:p w:rsid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>Коэффициент неравномерности з</w:t>
      </w:r>
      <w:r>
        <w:rPr>
          <w:rFonts w:ascii="Times New Roman" w:hAnsi="Times New Roman" w:cs="Times New Roman"/>
          <w:sz w:val="28"/>
          <w:szCs w:val="28"/>
        </w:rPr>
        <w:t xml:space="preserve">агрузки склада определяется как </w:t>
      </w:r>
      <w:r w:rsidRPr="00387309">
        <w:rPr>
          <w:rFonts w:ascii="Times New Roman" w:hAnsi="Times New Roman" w:cs="Times New Roman"/>
          <w:sz w:val="28"/>
          <w:szCs w:val="28"/>
        </w:rPr>
        <w:t>отношение грузооборота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наиболее напряж</w:t>
      </w:r>
      <w:r>
        <w:rPr>
          <w:rFonts w:ascii="Times New Roman" w:hAnsi="Times New Roman" w:cs="Times New Roman"/>
          <w:sz w:val="28"/>
          <w:szCs w:val="28"/>
        </w:rPr>
        <w:t xml:space="preserve">енного месяца к среднемесячному </w:t>
      </w:r>
      <w:r w:rsidRPr="00387309">
        <w:rPr>
          <w:rFonts w:ascii="Times New Roman" w:hAnsi="Times New Roman" w:cs="Times New Roman"/>
          <w:sz w:val="28"/>
          <w:szCs w:val="28"/>
        </w:rPr>
        <w:t xml:space="preserve">грузообороту склада. В проектных расчетах 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К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н</w:t>
      </w:r>
      <w:proofErr w:type="spellEnd"/>
      <w:r w:rsidRPr="003873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принимают равным 1,1 − 1,3.</w:t>
      </w:r>
    </w:p>
    <w:p w:rsidR="00243E3B" w:rsidRDefault="00243E3B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i/>
          <w:sz w:val="28"/>
          <w:szCs w:val="28"/>
        </w:rPr>
        <w:t>Коэффициент использования грузового объема склада</w:t>
      </w:r>
      <w:r>
        <w:rPr>
          <w:rFonts w:ascii="Times New Roman" w:hAnsi="Times New Roman" w:cs="Times New Roman"/>
          <w:i/>
          <w:sz w:val="28"/>
          <w:szCs w:val="28"/>
        </w:rPr>
        <w:t xml:space="preserve"> характеризует </w:t>
      </w:r>
      <w:r w:rsidRPr="00387309">
        <w:rPr>
          <w:rFonts w:ascii="Times New Roman" w:hAnsi="Times New Roman" w:cs="Times New Roman"/>
          <w:sz w:val="28"/>
          <w:szCs w:val="28"/>
        </w:rPr>
        <w:t>плотность и высоту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укладки товара и рассчитывается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87309" w:rsidRDefault="00387309" w:rsidP="00243E3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4D0C6A" wp14:editId="7CB07850">
            <wp:extent cx="20383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32"/>
          <w:szCs w:val="28"/>
          <w:lang w:val="en-US"/>
        </w:rPr>
        <w:t>V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пол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объем товара в упаковк</w:t>
      </w:r>
      <w:r>
        <w:rPr>
          <w:rFonts w:ascii="Times New Roman" w:hAnsi="Times New Roman" w:cs="Times New Roman"/>
          <w:sz w:val="28"/>
          <w:szCs w:val="28"/>
        </w:rPr>
        <w:t xml:space="preserve">е, который может быть уложен на </w:t>
      </w:r>
      <w:r w:rsidRPr="00387309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оборудовании по всей его высоте, м</w:t>
      </w:r>
      <w:r w:rsidRPr="0038730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7309">
        <w:rPr>
          <w:rFonts w:ascii="Times New Roman" w:hAnsi="Times New Roman" w:cs="Times New Roman"/>
          <w:sz w:val="28"/>
          <w:szCs w:val="28"/>
        </w:rPr>
        <w:t>;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32"/>
          <w:szCs w:val="28"/>
          <w:lang w:val="en-US"/>
        </w:rPr>
        <w:t>S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площадь, которую зан</w:t>
      </w:r>
      <w:r>
        <w:rPr>
          <w:rFonts w:ascii="Times New Roman" w:hAnsi="Times New Roman" w:cs="Times New Roman"/>
          <w:sz w:val="28"/>
          <w:szCs w:val="28"/>
        </w:rPr>
        <w:t xml:space="preserve">имает проекция внешних контуров </w:t>
      </w:r>
      <w:r w:rsidRPr="00387309">
        <w:rPr>
          <w:rFonts w:ascii="Times New Roman" w:hAnsi="Times New Roman" w:cs="Times New Roman"/>
          <w:sz w:val="28"/>
          <w:szCs w:val="28"/>
        </w:rPr>
        <w:t>несущего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оборудования на горизонтальную плоскость, м</w:t>
      </w:r>
      <w:r w:rsidRPr="00387309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387309" w:rsidRPr="00387309" w:rsidRDefault="00387309" w:rsidP="003873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t xml:space="preserve">Технологический смысл коэффициента 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К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и.г.о</w:t>
      </w:r>
      <w:proofErr w:type="spellEnd"/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том, что </w:t>
      </w:r>
      <w:r w:rsidRPr="00387309">
        <w:rPr>
          <w:rFonts w:ascii="Times New Roman" w:hAnsi="Times New Roman" w:cs="Times New Roman"/>
          <w:sz w:val="28"/>
          <w:szCs w:val="28"/>
        </w:rPr>
        <w:t>оборудование,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особенно стеллажное,</w:t>
      </w:r>
      <w:r>
        <w:rPr>
          <w:rFonts w:ascii="Times New Roman" w:hAnsi="Times New Roman" w:cs="Times New Roman"/>
          <w:sz w:val="28"/>
          <w:szCs w:val="28"/>
        </w:rPr>
        <w:t xml:space="preserve"> невозможно полностью заполнить </w:t>
      </w:r>
      <w:r w:rsidRPr="00387309">
        <w:rPr>
          <w:rFonts w:ascii="Times New Roman" w:hAnsi="Times New Roman" w:cs="Times New Roman"/>
          <w:sz w:val="28"/>
          <w:szCs w:val="28"/>
        </w:rPr>
        <w:t>хранимым товаром. Для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осуществлять его укладку и выемку из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хранения, необходимо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технологические зазоры между хранимым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грузом и внутренними поверхностями стеллажей. В дальнейших расчетах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К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и.г.о</w:t>
      </w:r>
      <w:proofErr w:type="spellEnd"/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следует принимать в пределах от 0,6 до 0,75.</w:t>
      </w:r>
    </w:p>
    <w:p w:rsidR="00387309" w:rsidRDefault="00387309" w:rsidP="00243E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309">
        <w:rPr>
          <w:rFonts w:ascii="Times New Roman" w:hAnsi="Times New Roman" w:cs="Times New Roman"/>
          <w:sz w:val="28"/>
          <w:szCs w:val="28"/>
        </w:rPr>
        <w:lastRenderedPageBreak/>
        <w:t xml:space="preserve">Расчет 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К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и.г.о</w:t>
      </w:r>
      <w:proofErr w:type="spellEnd"/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для стеллажей марк</w:t>
      </w:r>
      <w:r>
        <w:rPr>
          <w:rFonts w:ascii="Times New Roman" w:hAnsi="Times New Roman" w:cs="Times New Roman"/>
          <w:sz w:val="28"/>
          <w:szCs w:val="28"/>
        </w:rPr>
        <w:t xml:space="preserve">и СТ-2М-П </w:t>
      </w:r>
      <w:r w:rsidR="00243E3B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243E3B" w:rsidRPr="002E4FFB">
          <w:rPr>
            <w:rStyle w:val="a3"/>
            <w:rFonts w:ascii="Times New Roman" w:hAnsi="Times New Roman" w:cs="Times New Roman"/>
            <w:sz w:val="28"/>
            <w:szCs w:val="28"/>
          </w:rPr>
          <w:t>https://profstellag.ru/stellazhi-st/</w:t>
        </w:r>
      </w:hyperlink>
      <w:r w:rsidR="00243E3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показал, что в случае </w:t>
      </w:r>
      <w:r w:rsidRPr="00387309">
        <w:rPr>
          <w:rFonts w:ascii="Times New Roman" w:hAnsi="Times New Roman" w:cs="Times New Roman"/>
          <w:sz w:val="28"/>
          <w:szCs w:val="28"/>
        </w:rPr>
        <w:t>хранения товаров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 xml:space="preserve">поддонах 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К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и.г.о</w:t>
      </w:r>
      <w:proofErr w:type="spellEnd"/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0,64, при хранении без поддонов </w:t>
      </w:r>
      <w:proofErr w:type="spellStart"/>
      <w:r w:rsidRPr="00387309">
        <w:rPr>
          <w:rFonts w:ascii="Times New Roman" w:hAnsi="Times New Roman" w:cs="Times New Roman"/>
          <w:sz w:val="32"/>
          <w:szCs w:val="28"/>
        </w:rPr>
        <w:t>К</w:t>
      </w:r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>и.г.о</w:t>
      </w:r>
      <w:proofErr w:type="spellEnd"/>
      <w:r w:rsidRPr="00387309">
        <w:rPr>
          <w:rFonts w:ascii="Times New Roman" w:hAnsi="Times New Roman" w:cs="Times New Roman"/>
          <w:sz w:val="32"/>
          <w:szCs w:val="28"/>
          <w:vertAlign w:val="subscript"/>
        </w:rPr>
        <w:t xml:space="preserve"> </w:t>
      </w:r>
      <w:r w:rsidRPr="00387309">
        <w:rPr>
          <w:rFonts w:ascii="Times New Roman" w:hAnsi="Times New Roman" w:cs="Times New Roman"/>
          <w:sz w:val="28"/>
          <w:szCs w:val="28"/>
        </w:rPr>
        <w:t>= 0,67.</w:t>
      </w:r>
    </w:p>
    <w:p w:rsid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3E3B" w:rsidRP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3B">
        <w:rPr>
          <w:rFonts w:ascii="Times New Roman" w:hAnsi="Times New Roman" w:cs="Times New Roman"/>
          <w:i/>
          <w:sz w:val="28"/>
          <w:szCs w:val="28"/>
        </w:rPr>
        <w:t>Площадь проходов и проездов (вспомогательная)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после </w:t>
      </w:r>
      <w:r w:rsidRPr="00243E3B">
        <w:rPr>
          <w:rFonts w:ascii="Times New Roman" w:hAnsi="Times New Roman" w:cs="Times New Roman"/>
          <w:sz w:val="28"/>
          <w:szCs w:val="28"/>
        </w:rPr>
        <w:t>выбора варианта механизации и з</w:t>
      </w:r>
      <w:r>
        <w:rPr>
          <w:rFonts w:ascii="Times New Roman" w:hAnsi="Times New Roman" w:cs="Times New Roman"/>
          <w:sz w:val="28"/>
          <w:szCs w:val="28"/>
        </w:rPr>
        <w:t xml:space="preserve">ависит от типа использованных в </w:t>
      </w:r>
      <w:r w:rsidRPr="00243E3B">
        <w:rPr>
          <w:rFonts w:ascii="Times New Roman" w:hAnsi="Times New Roman" w:cs="Times New Roman"/>
          <w:sz w:val="28"/>
          <w:szCs w:val="28"/>
        </w:rPr>
        <w:t>технологическом процессе подъемно-транспортных машин. Если ширина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рабочего коридора работающих между стеллажами машин равна ширине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стеллажного оборудования, то пл</w:t>
      </w:r>
      <w:r>
        <w:rPr>
          <w:rFonts w:ascii="Times New Roman" w:hAnsi="Times New Roman" w:cs="Times New Roman"/>
          <w:sz w:val="28"/>
          <w:szCs w:val="28"/>
        </w:rPr>
        <w:t xml:space="preserve">ощадь проходов и проездов будет </w:t>
      </w:r>
      <w:r w:rsidRPr="00243E3B">
        <w:rPr>
          <w:rFonts w:ascii="Times New Roman" w:hAnsi="Times New Roman" w:cs="Times New Roman"/>
          <w:sz w:val="28"/>
          <w:szCs w:val="28"/>
        </w:rPr>
        <w:t>приблизительно равна грузовой площади.</w:t>
      </w:r>
    </w:p>
    <w:p w:rsidR="00243E3B" w:rsidRP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3B">
        <w:rPr>
          <w:rFonts w:ascii="Times New Roman" w:hAnsi="Times New Roman" w:cs="Times New Roman"/>
          <w:i/>
          <w:sz w:val="28"/>
          <w:szCs w:val="28"/>
        </w:rPr>
        <w:t>Площади участков приемки и комплектования</w:t>
      </w:r>
      <w:r>
        <w:rPr>
          <w:rFonts w:ascii="Times New Roman" w:hAnsi="Times New Roman" w:cs="Times New Roman"/>
          <w:sz w:val="28"/>
          <w:szCs w:val="28"/>
        </w:rPr>
        <w:t xml:space="preserve"> рассчитываются на </w:t>
      </w:r>
      <w:r w:rsidRPr="00243E3B">
        <w:rPr>
          <w:rFonts w:ascii="Times New Roman" w:hAnsi="Times New Roman" w:cs="Times New Roman"/>
          <w:sz w:val="28"/>
          <w:szCs w:val="28"/>
        </w:rPr>
        <w:t>основании укрупненных показателей расчетных нагрузок на 1 м</w:t>
      </w:r>
      <w:r w:rsidRPr="00243E3B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243E3B">
        <w:rPr>
          <w:rFonts w:ascii="Times New Roman" w:hAnsi="Times New Roman" w:cs="Times New Roman"/>
          <w:sz w:val="28"/>
          <w:szCs w:val="28"/>
        </w:rPr>
        <w:t>площади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данных участках.</w:t>
      </w:r>
    </w:p>
    <w:p w:rsidR="00243E3B" w:rsidRDefault="00243E3B" w:rsidP="00005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3B">
        <w:rPr>
          <w:rFonts w:ascii="Times New Roman" w:hAnsi="Times New Roman" w:cs="Times New Roman"/>
          <w:sz w:val="28"/>
          <w:szCs w:val="28"/>
        </w:rPr>
        <w:t>Площади участков приемки и к</w:t>
      </w:r>
      <w:r>
        <w:rPr>
          <w:rFonts w:ascii="Times New Roman" w:hAnsi="Times New Roman" w:cs="Times New Roman"/>
          <w:sz w:val="28"/>
          <w:szCs w:val="28"/>
        </w:rPr>
        <w:t xml:space="preserve">омплектования рассчитываются по </w:t>
      </w:r>
      <w:r w:rsidRPr="00243E3B">
        <w:rPr>
          <w:rFonts w:ascii="Times New Roman" w:hAnsi="Times New Roman" w:cs="Times New Roman"/>
          <w:sz w:val="28"/>
          <w:szCs w:val="28"/>
        </w:rPr>
        <w:t>следующим формулам:</w:t>
      </w:r>
    </w:p>
    <w:p w:rsidR="00005A9A" w:rsidRPr="00005A9A" w:rsidRDefault="00243E3B" w:rsidP="00243E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noProof/>
          <w:lang w:eastAsia="ru-RU"/>
        </w:rPr>
        <w:drawing>
          <wp:inline distT="0" distB="0" distL="0" distR="0" wp14:anchorId="1890EFB7" wp14:editId="09556A67">
            <wp:extent cx="223837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6129" r="12313" b="21774"/>
                    <a:stretch/>
                  </pic:blipFill>
                  <pic:spPr bwMode="auto">
                    <a:xfrm>
                      <a:off x="0" y="0"/>
                      <a:ext cx="223837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3E3B" w:rsidRDefault="00243E3B" w:rsidP="00005A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6787D5" wp14:editId="4D50BB91">
            <wp:extent cx="2124075" cy="904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E3B" w:rsidRP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243E3B">
        <w:rPr>
          <w:rFonts w:ascii="Times New Roman" w:hAnsi="Times New Roman" w:cs="Times New Roman"/>
          <w:sz w:val="32"/>
          <w:szCs w:val="28"/>
          <w:lang w:val="en-US"/>
        </w:rPr>
        <w:t>d</w:t>
      </w:r>
      <w:r w:rsidRPr="00243E3B">
        <w:rPr>
          <w:rFonts w:ascii="Times New Roman" w:hAnsi="Times New Roman" w:cs="Times New Roman"/>
          <w:sz w:val="32"/>
          <w:szCs w:val="28"/>
          <w:vertAlign w:val="subscript"/>
        </w:rPr>
        <w:t>2</w:t>
      </w:r>
      <w:r w:rsidRPr="00243E3B">
        <w:rPr>
          <w:rFonts w:ascii="Times New Roman" w:hAnsi="Times New Roman" w:cs="Times New Roman"/>
          <w:sz w:val="28"/>
          <w:szCs w:val="28"/>
        </w:rPr>
        <w:t xml:space="preserve"> 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доля товаров, приходящих через участок приемки склада;</w:t>
      </w:r>
    </w:p>
    <w:p w:rsidR="00243E3B" w:rsidRP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3B">
        <w:rPr>
          <w:rFonts w:ascii="Times New Roman" w:hAnsi="Times New Roman" w:cs="Times New Roman"/>
          <w:sz w:val="32"/>
          <w:szCs w:val="28"/>
          <w:lang w:val="en-US"/>
        </w:rPr>
        <w:t>d</w:t>
      </w:r>
      <w:r w:rsidRPr="00243E3B">
        <w:rPr>
          <w:rFonts w:ascii="Times New Roman" w:hAnsi="Times New Roman" w:cs="Times New Roman"/>
          <w:sz w:val="32"/>
          <w:szCs w:val="28"/>
          <w:vertAlign w:val="subscript"/>
        </w:rPr>
        <w:t>3</w:t>
      </w:r>
      <w:r w:rsidRPr="00243E3B">
        <w:rPr>
          <w:rFonts w:ascii="Times New Roman" w:hAnsi="Times New Roman" w:cs="Times New Roman"/>
          <w:sz w:val="28"/>
          <w:szCs w:val="28"/>
        </w:rPr>
        <w:t xml:space="preserve"> 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доля товаров, подлежащих комплектованию на складе;</w:t>
      </w:r>
    </w:p>
    <w:p w:rsid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3B">
        <w:rPr>
          <w:rFonts w:ascii="Times New Roman" w:hAnsi="Times New Roman" w:cs="Times New Roman"/>
          <w:sz w:val="32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укрупненные показатели расчетных нагрузок на 1 м</w:t>
      </w:r>
      <w:r w:rsidRPr="00243E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 участках </w:t>
      </w:r>
      <w:r w:rsidRPr="00243E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риемки и комплектования, т/м</w:t>
      </w:r>
      <w:r w:rsidRPr="00243E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3E3B" w:rsidRP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E3B">
        <w:rPr>
          <w:rFonts w:ascii="Times New Roman" w:hAnsi="Times New Roman" w:cs="Times New Roman"/>
          <w:sz w:val="32"/>
          <w:szCs w:val="28"/>
          <w:lang w:val="en-US"/>
        </w:rPr>
        <w:t>t</w:t>
      </w:r>
      <w:proofErr w:type="spellStart"/>
      <w:r w:rsidRPr="00243E3B">
        <w:rPr>
          <w:rFonts w:ascii="Times New Roman" w:hAnsi="Times New Roman" w:cs="Times New Roman"/>
          <w:sz w:val="32"/>
          <w:szCs w:val="28"/>
          <w:vertAlign w:val="subscript"/>
        </w:rPr>
        <w:t>пр</w:t>
      </w:r>
      <w:proofErr w:type="spellEnd"/>
      <w:proofErr w:type="gramEnd"/>
      <w:r w:rsidRPr="00243E3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−</w:t>
      </w:r>
      <w:r w:rsidRPr="00243E3B"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число дней нахождения товара на участке приемки;</w:t>
      </w:r>
    </w:p>
    <w:p w:rsidR="00243E3B" w:rsidRP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E3B">
        <w:rPr>
          <w:rFonts w:ascii="Times New Roman" w:hAnsi="Times New Roman" w:cs="Times New Roman"/>
          <w:sz w:val="32"/>
          <w:szCs w:val="28"/>
          <w:lang w:val="en-US"/>
        </w:rPr>
        <w:t>t</w:t>
      </w:r>
      <w:r w:rsidRPr="00243E3B">
        <w:rPr>
          <w:rFonts w:ascii="Times New Roman" w:hAnsi="Times New Roman" w:cs="Times New Roman"/>
          <w:sz w:val="32"/>
          <w:szCs w:val="28"/>
          <w:vertAlign w:val="subscript"/>
        </w:rPr>
        <w:t>км</w:t>
      </w:r>
      <w:proofErr w:type="gramEnd"/>
      <w:r w:rsidRPr="00243E3B"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−</w:t>
      </w:r>
      <w:r w:rsidRPr="00243E3B"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 xml:space="preserve">число дней нахождения товара на </w:t>
      </w:r>
      <w:r w:rsidRPr="00243E3B">
        <w:rPr>
          <w:rFonts w:ascii="Times New Roman" w:hAnsi="Times New Roman" w:cs="Times New Roman"/>
          <w:sz w:val="28"/>
          <w:szCs w:val="28"/>
        </w:rPr>
        <w:t>участке</w:t>
      </w:r>
      <w:r w:rsidRPr="00243E3B">
        <w:rPr>
          <w:rFonts w:ascii="Times New Roman" w:hAnsi="Times New Roman" w:cs="Times New Roman"/>
          <w:sz w:val="28"/>
          <w:szCs w:val="28"/>
        </w:rPr>
        <w:t xml:space="preserve"> комплектования;</w:t>
      </w:r>
    </w:p>
    <w:p w:rsid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E3B">
        <w:rPr>
          <w:rFonts w:ascii="Times New Roman" w:hAnsi="Times New Roman" w:cs="Times New Roman"/>
          <w:sz w:val="32"/>
          <w:szCs w:val="28"/>
        </w:rPr>
        <w:t>С</w:t>
      </w:r>
      <w:r w:rsidRPr="00243E3B">
        <w:rPr>
          <w:rFonts w:ascii="Times New Roman" w:hAnsi="Times New Roman" w:cs="Times New Roman"/>
          <w:sz w:val="32"/>
          <w:szCs w:val="28"/>
          <w:vertAlign w:val="subscript"/>
        </w:rPr>
        <w:t>p</w:t>
      </w:r>
      <w:proofErr w:type="spellEnd"/>
      <w:r w:rsidRPr="00243E3B">
        <w:rPr>
          <w:rFonts w:ascii="Times New Roman" w:hAnsi="Times New Roman" w:cs="Times New Roman"/>
          <w:sz w:val="32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−</w:t>
      </w:r>
      <w:r w:rsidRPr="00243E3B"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 xml:space="preserve">примерная стоимость </w:t>
      </w:r>
      <w:r>
        <w:rPr>
          <w:rFonts w:ascii="Times New Roman" w:hAnsi="Times New Roman" w:cs="Times New Roman"/>
          <w:sz w:val="28"/>
          <w:szCs w:val="28"/>
        </w:rPr>
        <w:t>одной тонны хранимого на складе</w:t>
      </w:r>
      <w:r w:rsidRPr="00243E3B"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 xml:space="preserve">товара, </w:t>
      </w:r>
      <w:proofErr w:type="spellStart"/>
      <w:r w:rsidRPr="00243E3B">
        <w:rPr>
          <w:rFonts w:ascii="Times New Roman" w:hAnsi="Times New Roman" w:cs="Times New Roman"/>
          <w:sz w:val="28"/>
          <w:szCs w:val="28"/>
        </w:rPr>
        <w:t>у.д.е</w:t>
      </w:r>
      <w:proofErr w:type="spellEnd"/>
      <w:r w:rsidRPr="00243E3B">
        <w:rPr>
          <w:rFonts w:ascii="Times New Roman" w:hAnsi="Times New Roman" w:cs="Times New Roman"/>
          <w:sz w:val="28"/>
          <w:szCs w:val="28"/>
        </w:rPr>
        <w:t>./т.</w:t>
      </w:r>
    </w:p>
    <w:p w:rsidR="00243E3B" w:rsidRDefault="00243E3B" w:rsidP="00243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E3B" w:rsidRP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3B">
        <w:rPr>
          <w:rFonts w:ascii="Times New Roman" w:hAnsi="Times New Roman" w:cs="Times New Roman"/>
          <w:i/>
          <w:sz w:val="28"/>
          <w:szCs w:val="28"/>
        </w:rPr>
        <w:t>Площадь служебная</w:t>
      </w:r>
      <w:r w:rsidRPr="00243E3B">
        <w:rPr>
          <w:rFonts w:ascii="Times New Roman" w:hAnsi="Times New Roman" w:cs="Times New Roman"/>
          <w:sz w:val="28"/>
          <w:szCs w:val="28"/>
        </w:rPr>
        <w:t>, занятая к</w:t>
      </w:r>
      <w:r>
        <w:rPr>
          <w:rFonts w:ascii="Times New Roman" w:hAnsi="Times New Roman" w:cs="Times New Roman"/>
          <w:sz w:val="28"/>
          <w:szCs w:val="28"/>
        </w:rPr>
        <w:t>онторскими и другими служебными</w:t>
      </w:r>
      <w:r w:rsidRPr="00243E3B"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помещениями, рассчитывается по нормам в зависимости от числа работающих.</w:t>
      </w:r>
      <w:r w:rsidRPr="00243E3B"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При штате работников склада до 3 человек площадь конторы принимается по</w:t>
      </w:r>
      <w:r w:rsidRPr="00243E3B"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5 м</w:t>
      </w:r>
      <w:r w:rsidRPr="00243E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43E3B">
        <w:rPr>
          <w:rFonts w:ascii="Times New Roman" w:hAnsi="Times New Roman" w:cs="Times New Roman"/>
          <w:sz w:val="28"/>
          <w:szCs w:val="28"/>
        </w:rPr>
        <w:t xml:space="preserve"> на каждого, от 3 до 5 – по 4 м</w:t>
      </w:r>
      <w:r w:rsidRPr="00243E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а более 5 человек – по 3,25 м</w:t>
      </w:r>
      <w:r w:rsidRPr="00243E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 Для</w:t>
      </w:r>
      <w:r w:rsidRPr="00243E3B"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заведующего складом оборудуют кабинет 12 м</w:t>
      </w:r>
      <w:r w:rsidRPr="00243E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вблизи участка</w:t>
      </w:r>
      <w:r w:rsidRPr="00243E3B"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комплектования с максимально возможным обзором складских помещений.</w:t>
      </w:r>
    </w:p>
    <w:p w:rsid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E3B" w:rsidRDefault="00243E3B" w:rsidP="00005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3B">
        <w:rPr>
          <w:rFonts w:ascii="Times New Roman" w:hAnsi="Times New Roman" w:cs="Times New Roman"/>
          <w:i/>
          <w:sz w:val="28"/>
          <w:szCs w:val="28"/>
        </w:rPr>
        <w:t>Площадь приемочной экспедиции</w:t>
      </w:r>
      <w:r w:rsidRPr="00243E3B">
        <w:rPr>
          <w:rFonts w:ascii="Times New Roman" w:hAnsi="Times New Roman" w:cs="Times New Roman"/>
          <w:sz w:val="28"/>
          <w:szCs w:val="28"/>
        </w:rPr>
        <w:t>, кото</w:t>
      </w:r>
      <w:r>
        <w:rPr>
          <w:rFonts w:ascii="Times New Roman" w:hAnsi="Times New Roman" w:cs="Times New Roman"/>
          <w:sz w:val="28"/>
          <w:szCs w:val="28"/>
        </w:rPr>
        <w:t>рая организуется для размещения</w:t>
      </w:r>
      <w:r w:rsidRPr="00243E3B"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товара, поступившего в нерабочее время, должна позволять разместить такое</w:t>
      </w:r>
      <w:r w:rsidRPr="00243E3B"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количество товара, которое может поступить в такое время. Размер площади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приемочной экспедиции определяют по формуле</w:t>
      </w:r>
      <w:r w:rsidR="00005A9A">
        <w:rPr>
          <w:rFonts w:ascii="Times New Roman" w:hAnsi="Times New Roman" w:cs="Times New Roman"/>
          <w:sz w:val="28"/>
          <w:szCs w:val="28"/>
        </w:rPr>
        <w:t>:</w:t>
      </w:r>
    </w:p>
    <w:p w:rsidR="00243E3B" w:rsidRDefault="00243E3B" w:rsidP="00243E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BE097B" wp14:editId="57A70D75">
            <wp:extent cx="1933575" cy="838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A9A" w:rsidRDefault="00005A9A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3B">
        <w:rPr>
          <w:rFonts w:ascii="Times New Roman" w:hAnsi="Times New Roman" w:cs="Times New Roman"/>
          <w:sz w:val="28"/>
          <w:szCs w:val="28"/>
        </w:rPr>
        <w:lastRenderedPageBreak/>
        <w:t>где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3E3B" w:rsidRP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3B">
        <w:rPr>
          <w:rFonts w:ascii="Times New Roman" w:hAnsi="Times New Roman" w:cs="Times New Roman"/>
          <w:sz w:val="32"/>
          <w:szCs w:val="28"/>
          <w:lang w:val="en-US"/>
        </w:rPr>
        <w:t>t</w:t>
      </w:r>
      <w:proofErr w:type="spellStart"/>
      <w:r w:rsidRPr="00243E3B">
        <w:rPr>
          <w:rFonts w:ascii="Times New Roman" w:hAnsi="Times New Roman" w:cs="Times New Roman"/>
          <w:sz w:val="32"/>
          <w:szCs w:val="28"/>
          <w:vertAlign w:val="subscript"/>
        </w:rPr>
        <w:t>п.э</w:t>
      </w:r>
      <w:proofErr w:type="spellEnd"/>
      <w:r w:rsidRPr="00243E3B">
        <w:rPr>
          <w:rFonts w:ascii="Times New Roman" w:hAnsi="Times New Roman" w:cs="Times New Roman"/>
          <w:sz w:val="32"/>
          <w:szCs w:val="28"/>
          <w:vertAlign w:val="subscript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−число дней, в течение к</w:t>
      </w:r>
      <w:r>
        <w:rPr>
          <w:rFonts w:ascii="Times New Roman" w:hAnsi="Times New Roman" w:cs="Times New Roman"/>
          <w:sz w:val="28"/>
          <w:szCs w:val="28"/>
        </w:rPr>
        <w:t xml:space="preserve">оторых товар будет находиться в </w:t>
      </w:r>
      <w:r w:rsidRPr="00243E3B">
        <w:rPr>
          <w:rFonts w:ascii="Times New Roman" w:hAnsi="Times New Roman" w:cs="Times New Roman"/>
          <w:sz w:val="28"/>
          <w:szCs w:val="28"/>
        </w:rPr>
        <w:t>приемочной экспедиции;</w:t>
      </w:r>
    </w:p>
    <w:p w:rsid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243E3B">
        <w:rPr>
          <w:rFonts w:ascii="Times New Roman" w:hAnsi="Times New Roman" w:cs="Times New Roman"/>
          <w:sz w:val="32"/>
          <w:szCs w:val="28"/>
        </w:rPr>
        <w:t>q</w:t>
      </w:r>
      <w:r w:rsidRPr="00243E3B">
        <w:rPr>
          <w:rFonts w:ascii="Times New Roman" w:hAnsi="Times New Roman" w:cs="Times New Roman"/>
          <w:sz w:val="32"/>
          <w:szCs w:val="28"/>
          <w:vertAlign w:val="subscript"/>
        </w:rPr>
        <w:t>э</w:t>
      </w:r>
      <w:proofErr w:type="spellEnd"/>
      <w:r w:rsidRPr="00243E3B">
        <w:rPr>
          <w:rFonts w:ascii="Times New Roman" w:hAnsi="Times New Roman" w:cs="Times New Roman"/>
          <w:sz w:val="32"/>
          <w:szCs w:val="28"/>
          <w:vertAlign w:val="subscript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– укрупненный показате</w:t>
      </w:r>
      <w:r>
        <w:rPr>
          <w:rFonts w:ascii="Times New Roman" w:hAnsi="Times New Roman" w:cs="Times New Roman"/>
          <w:sz w:val="28"/>
          <w:szCs w:val="28"/>
        </w:rPr>
        <w:t>ль расчетных нагрузок на 1 м</w:t>
      </w:r>
      <w:r w:rsidRPr="00243E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43E3B">
        <w:rPr>
          <w:rFonts w:ascii="Times New Roman" w:hAnsi="Times New Roman" w:cs="Times New Roman"/>
          <w:sz w:val="28"/>
          <w:szCs w:val="28"/>
        </w:rPr>
        <w:t>экспедиционных помещениях, т/м</w:t>
      </w:r>
      <w:r w:rsidRPr="00243E3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E3B" w:rsidRDefault="00243E3B" w:rsidP="0024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E3B">
        <w:rPr>
          <w:rFonts w:ascii="Times New Roman" w:hAnsi="Times New Roman" w:cs="Times New Roman"/>
          <w:i/>
          <w:sz w:val="28"/>
          <w:szCs w:val="28"/>
        </w:rPr>
        <w:t>Площадь отправочной экспедиции</w:t>
      </w:r>
      <w:r w:rsidRPr="00243E3B">
        <w:rPr>
          <w:rFonts w:ascii="Times New Roman" w:hAnsi="Times New Roman" w:cs="Times New Roman"/>
          <w:sz w:val="28"/>
          <w:szCs w:val="28"/>
        </w:rPr>
        <w:t xml:space="preserve"> используется для комплектования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>отгрузочных партий. Размер площади определяется по формуле:</w:t>
      </w:r>
    </w:p>
    <w:p w:rsidR="00243E3B" w:rsidRDefault="00243E3B" w:rsidP="00005A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601254" wp14:editId="21930649">
            <wp:extent cx="2295525" cy="790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A9A" w:rsidRDefault="00243E3B" w:rsidP="00005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="00005A9A">
        <w:rPr>
          <w:rFonts w:ascii="Times New Roman" w:hAnsi="Times New Roman" w:cs="Times New Roman"/>
          <w:sz w:val="28"/>
          <w:szCs w:val="28"/>
        </w:rPr>
        <w:t>:</w:t>
      </w:r>
    </w:p>
    <w:p w:rsidR="00243E3B" w:rsidRPr="00243E3B" w:rsidRDefault="00243E3B" w:rsidP="00005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9A">
        <w:rPr>
          <w:rFonts w:ascii="Times New Roman" w:hAnsi="Times New Roman" w:cs="Times New Roman"/>
          <w:sz w:val="32"/>
          <w:szCs w:val="28"/>
          <w:lang w:val="en-US"/>
        </w:rPr>
        <w:t>t</w:t>
      </w:r>
      <w:proofErr w:type="spellStart"/>
      <w:r w:rsidRPr="00005A9A">
        <w:rPr>
          <w:rFonts w:ascii="Times New Roman" w:hAnsi="Times New Roman" w:cs="Times New Roman"/>
          <w:sz w:val="32"/>
          <w:szCs w:val="28"/>
          <w:vertAlign w:val="subscript"/>
        </w:rPr>
        <w:t>о.э</w:t>
      </w:r>
      <w:proofErr w:type="spellEnd"/>
      <w:r w:rsidRPr="00005A9A">
        <w:rPr>
          <w:rFonts w:ascii="Times New Roman" w:hAnsi="Times New Roman" w:cs="Times New Roman"/>
          <w:sz w:val="32"/>
          <w:szCs w:val="28"/>
          <w:vertAlign w:val="subscript"/>
        </w:rPr>
        <w:t xml:space="preserve">. </w:t>
      </w:r>
      <w:r w:rsidRPr="00243E3B">
        <w:rPr>
          <w:rFonts w:ascii="Times New Roman" w:hAnsi="Times New Roman" w:cs="Times New Roman"/>
          <w:sz w:val="28"/>
          <w:szCs w:val="28"/>
        </w:rPr>
        <w:t>– число дней, в течение к</w:t>
      </w:r>
      <w:r w:rsidR="00005A9A">
        <w:rPr>
          <w:rFonts w:ascii="Times New Roman" w:hAnsi="Times New Roman" w:cs="Times New Roman"/>
          <w:sz w:val="28"/>
          <w:szCs w:val="28"/>
        </w:rPr>
        <w:t xml:space="preserve">оторых товар будет находиться в </w:t>
      </w:r>
      <w:r w:rsidRPr="00243E3B">
        <w:rPr>
          <w:rFonts w:ascii="Times New Roman" w:hAnsi="Times New Roman" w:cs="Times New Roman"/>
          <w:sz w:val="28"/>
          <w:szCs w:val="28"/>
        </w:rPr>
        <w:t>отправочной экспедиции.</w:t>
      </w:r>
    </w:p>
    <w:p w:rsidR="00243E3B" w:rsidRDefault="00243E3B" w:rsidP="00005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9A">
        <w:rPr>
          <w:rFonts w:ascii="Times New Roman" w:hAnsi="Times New Roman" w:cs="Times New Roman"/>
          <w:sz w:val="32"/>
          <w:szCs w:val="28"/>
        </w:rPr>
        <w:t>d</w:t>
      </w:r>
      <w:r w:rsidRPr="00005A9A">
        <w:rPr>
          <w:rFonts w:ascii="Times New Roman" w:hAnsi="Times New Roman" w:cs="Times New Roman"/>
          <w:sz w:val="32"/>
          <w:szCs w:val="28"/>
          <w:vertAlign w:val="subscript"/>
        </w:rPr>
        <w:t>4</w:t>
      </w:r>
      <w:r w:rsidRPr="00005A9A">
        <w:rPr>
          <w:rFonts w:ascii="Times New Roman" w:hAnsi="Times New Roman" w:cs="Times New Roman"/>
          <w:sz w:val="32"/>
          <w:szCs w:val="28"/>
        </w:rPr>
        <w:t xml:space="preserve"> </w:t>
      </w:r>
      <w:r w:rsidRPr="00243E3B">
        <w:rPr>
          <w:rFonts w:ascii="Times New Roman" w:hAnsi="Times New Roman" w:cs="Times New Roman"/>
          <w:sz w:val="28"/>
          <w:szCs w:val="28"/>
        </w:rPr>
        <w:t xml:space="preserve">– доля товаров, проходящих </w:t>
      </w:r>
      <w:r w:rsidR="00005A9A">
        <w:rPr>
          <w:rFonts w:ascii="Times New Roman" w:hAnsi="Times New Roman" w:cs="Times New Roman"/>
          <w:sz w:val="28"/>
          <w:szCs w:val="28"/>
        </w:rPr>
        <w:t xml:space="preserve">через отправочную экспедицию на </w:t>
      </w:r>
      <w:r w:rsidRPr="00243E3B">
        <w:rPr>
          <w:rFonts w:ascii="Times New Roman" w:hAnsi="Times New Roman" w:cs="Times New Roman"/>
          <w:sz w:val="28"/>
          <w:szCs w:val="28"/>
        </w:rPr>
        <w:t>складе.</w:t>
      </w:r>
    </w:p>
    <w:p w:rsidR="00005A9A" w:rsidRDefault="00005A9A" w:rsidP="00005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A9A" w:rsidRPr="00005A9A" w:rsidRDefault="00005A9A" w:rsidP="00005A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A9A">
        <w:rPr>
          <w:rFonts w:ascii="Times New Roman" w:hAnsi="Times New Roman" w:cs="Times New Roman"/>
          <w:b/>
          <w:sz w:val="28"/>
          <w:szCs w:val="28"/>
        </w:rPr>
        <w:t>Задания для самостоятельного решения</w:t>
      </w:r>
    </w:p>
    <w:p w:rsidR="00005A9A" w:rsidRDefault="00005A9A" w:rsidP="00005A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A9A" w:rsidRPr="00005A9A" w:rsidRDefault="00005A9A" w:rsidP="00005A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A9A">
        <w:rPr>
          <w:rFonts w:ascii="Times New Roman" w:hAnsi="Times New Roman" w:cs="Times New Roman"/>
          <w:b/>
          <w:sz w:val="28"/>
          <w:szCs w:val="28"/>
        </w:rPr>
        <w:t>Задача 1.</w:t>
      </w:r>
    </w:p>
    <w:p w:rsidR="00005A9A" w:rsidRPr="00005A9A" w:rsidRDefault="00005A9A" w:rsidP="00005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9A">
        <w:rPr>
          <w:rFonts w:ascii="Times New Roman" w:hAnsi="Times New Roman" w:cs="Times New Roman"/>
          <w:sz w:val="28"/>
          <w:szCs w:val="28"/>
        </w:rPr>
        <w:t>Организация крупный оптовый посре</w:t>
      </w:r>
      <w:r>
        <w:rPr>
          <w:rFonts w:ascii="Times New Roman" w:hAnsi="Times New Roman" w:cs="Times New Roman"/>
          <w:sz w:val="28"/>
          <w:szCs w:val="28"/>
        </w:rPr>
        <w:t xml:space="preserve">дник, реализующий алкогольные и </w:t>
      </w:r>
      <w:r w:rsidRPr="00005A9A">
        <w:rPr>
          <w:rFonts w:ascii="Times New Roman" w:hAnsi="Times New Roman" w:cs="Times New Roman"/>
          <w:sz w:val="28"/>
          <w:szCs w:val="28"/>
        </w:rPr>
        <w:t xml:space="preserve">безалкогольные напитки. С целью </w:t>
      </w:r>
      <w:r>
        <w:rPr>
          <w:rFonts w:ascii="Times New Roman" w:hAnsi="Times New Roman" w:cs="Times New Roman"/>
          <w:sz w:val="28"/>
          <w:szCs w:val="28"/>
        </w:rPr>
        <w:t xml:space="preserve">расширения рынка сбыта, отделом </w:t>
      </w:r>
      <w:r w:rsidRPr="00005A9A">
        <w:rPr>
          <w:rFonts w:ascii="Times New Roman" w:hAnsi="Times New Roman" w:cs="Times New Roman"/>
          <w:sz w:val="28"/>
          <w:szCs w:val="28"/>
        </w:rPr>
        <w:t>логистики организации был проведен анализ рынка складских услуг региона,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A9A">
        <w:rPr>
          <w:rFonts w:ascii="Times New Roman" w:hAnsi="Times New Roman" w:cs="Times New Roman"/>
          <w:sz w:val="28"/>
          <w:szCs w:val="28"/>
        </w:rPr>
        <w:t>который показал целесообразность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собственного склада. </w:t>
      </w:r>
      <w:r w:rsidRPr="00005A9A">
        <w:rPr>
          <w:rFonts w:ascii="Times New Roman" w:hAnsi="Times New Roman" w:cs="Times New Roman"/>
          <w:sz w:val="28"/>
          <w:szCs w:val="28"/>
        </w:rPr>
        <w:t xml:space="preserve">Планируемый объем товарооборота данного склада составляет 3720 тыс. </w:t>
      </w:r>
      <w:proofErr w:type="spellStart"/>
      <w:r w:rsidRPr="00005A9A">
        <w:rPr>
          <w:rFonts w:ascii="Times New Roman" w:hAnsi="Times New Roman" w:cs="Times New Roman"/>
          <w:sz w:val="28"/>
          <w:szCs w:val="28"/>
        </w:rPr>
        <w:t>у.д.е</w:t>
      </w:r>
      <w:proofErr w:type="spellEnd"/>
      <w:r w:rsidRPr="00005A9A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A9A">
        <w:rPr>
          <w:rFonts w:ascii="Times New Roman" w:hAnsi="Times New Roman" w:cs="Times New Roman"/>
          <w:sz w:val="28"/>
          <w:szCs w:val="28"/>
        </w:rPr>
        <w:t>предполагается величина товарных запасов − 27 дней. Требуется, используя</w:t>
      </w:r>
      <w:r>
        <w:rPr>
          <w:rFonts w:ascii="Times New Roman" w:hAnsi="Times New Roman" w:cs="Times New Roman"/>
          <w:sz w:val="28"/>
          <w:szCs w:val="28"/>
        </w:rPr>
        <w:t xml:space="preserve"> данные табл.</w:t>
      </w:r>
      <w:r w:rsidRPr="00005A9A">
        <w:rPr>
          <w:rFonts w:ascii="Times New Roman" w:hAnsi="Times New Roman" w:cs="Times New Roman"/>
          <w:sz w:val="28"/>
          <w:szCs w:val="28"/>
        </w:rPr>
        <w:t>, оп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05A9A">
        <w:rPr>
          <w:rFonts w:ascii="Times New Roman" w:hAnsi="Times New Roman" w:cs="Times New Roman"/>
          <w:sz w:val="28"/>
          <w:szCs w:val="28"/>
        </w:rPr>
        <w:t>еделить необходимый разм</w:t>
      </w:r>
      <w:r>
        <w:rPr>
          <w:rFonts w:ascii="Times New Roman" w:hAnsi="Times New Roman" w:cs="Times New Roman"/>
          <w:sz w:val="28"/>
          <w:szCs w:val="28"/>
        </w:rPr>
        <w:t>ер склада. К</w:t>
      </w:r>
      <w:r w:rsidRPr="00005A9A">
        <w:rPr>
          <w:rFonts w:ascii="Times New Roman" w:hAnsi="Times New Roman" w:cs="Times New Roman"/>
          <w:sz w:val="28"/>
          <w:szCs w:val="28"/>
        </w:rPr>
        <w:t>оличество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A9A">
        <w:rPr>
          <w:rFonts w:ascii="Times New Roman" w:hAnsi="Times New Roman" w:cs="Times New Roman"/>
          <w:sz w:val="28"/>
          <w:szCs w:val="28"/>
        </w:rPr>
        <w:t>дней в году − 254.</w:t>
      </w:r>
    </w:p>
    <w:p w:rsidR="00005A9A" w:rsidRDefault="00005A9A" w:rsidP="00005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A9A" w:rsidRDefault="00005A9A" w:rsidP="00005A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5A9A">
        <w:rPr>
          <w:rFonts w:ascii="Times New Roman" w:hAnsi="Times New Roman" w:cs="Times New Roman"/>
          <w:sz w:val="28"/>
          <w:szCs w:val="28"/>
        </w:rPr>
        <w:t>Таблица − Исходные данные</w:t>
      </w:r>
    </w:p>
    <w:p w:rsidR="00005A9A" w:rsidRDefault="00005A9A" w:rsidP="00005A9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DC8AC3" wp14:editId="1A1512A2">
            <wp:extent cx="6515100" cy="34194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36643" cy="343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A9A" w:rsidRDefault="00005A9A" w:rsidP="00005A9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005A9A" w:rsidRDefault="00005A9A" w:rsidP="00005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9A">
        <w:rPr>
          <w:rFonts w:ascii="Times New Roman" w:hAnsi="Times New Roman" w:cs="Times New Roman"/>
          <w:b/>
          <w:sz w:val="28"/>
          <w:szCs w:val="28"/>
        </w:rPr>
        <w:lastRenderedPageBreak/>
        <w:t>Задача 2.</w:t>
      </w:r>
      <w:r w:rsidRPr="00005A9A">
        <w:rPr>
          <w:rFonts w:ascii="Times New Roman" w:hAnsi="Times New Roman" w:cs="Times New Roman"/>
          <w:sz w:val="28"/>
          <w:szCs w:val="28"/>
        </w:rPr>
        <w:t xml:space="preserve"> Выполнить расчет площади склада. Результаты оформить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A9A">
        <w:rPr>
          <w:rFonts w:ascii="Times New Roman" w:hAnsi="Times New Roman" w:cs="Times New Roman"/>
          <w:sz w:val="28"/>
          <w:szCs w:val="28"/>
        </w:rPr>
        <w:t xml:space="preserve">виде таблицы. Площадь </w:t>
      </w:r>
      <w:proofErr w:type="spellStart"/>
      <w:r w:rsidRPr="00005A9A">
        <w:rPr>
          <w:rFonts w:ascii="Times New Roman" w:hAnsi="Times New Roman" w:cs="Times New Roman"/>
          <w:sz w:val="28"/>
          <w:szCs w:val="28"/>
        </w:rPr>
        <w:t>межстеллажных</w:t>
      </w:r>
      <w:proofErr w:type="spellEnd"/>
      <w:r w:rsidRPr="00005A9A">
        <w:rPr>
          <w:rFonts w:ascii="Times New Roman" w:hAnsi="Times New Roman" w:cs="Times New Roman"/>
          <w:sz w:val="28"/>
          <w:szCs w:val="28"/>
        </w:rPr>
        <w:t xml:space="preserve"> проездов принять равной гру</w:t>
      </w:r>
      <w:r>
        <w:rPr>
          <w:rFonts w:ascii="Times New Roman" w:hAnsi="Times New Roman" w:cs="Times New Roman"/>
          <w:sz w:val="28"/>
          <w:szCs w:val="28"/>
        </w:rPr>
        <w:t xml:space="preserve">зовой </w:t>
      </w:r>
      <w:r w:rsidRPr="00005A9A">
        <w:rPr>
          <w:rFonts w:ascii="Times New Roman" w:hAnsi="Times New Roman" w:cs="Times New Roman"/>
          <w:sz w:val="28"/>
          <w:szCs w:val="28"/>
        </w:rPr>
        <w:t>площади.</w:t>
      </w:r>
    </w:p>
    <w:p w:rsidR="00005A9A" w:rsidRDefault="00005A9A" w:rsidP="00005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A9A" w:rsidRDefault="00005A9A" w:rsidP="00005A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5A9A">
        <w:rPr>
          <w:rFonts w:ascii="Times New Roman" w:hAnsi="Times New Roman" w:cs="Times New Roman"/>
          <w:sz w:val="28"/>
          <w:szCs w:val="28"/>
        </w:rPr>
        <w:t>Таблица − Исходные данные для выпо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05A9A">
        <w:rPr>
          <w:rFonts w:ascii="Times New Roman" w:hAnsi="Times New Roman" w:cs="Times New Roman"/>
          <w:sz w:val="28"/>
          <w:szCs w:val="28"/>
        </w:rPr>
        <w:t>нения задания</w:t>
      </w:r>
    </w:p>
    <w:p w:rsidR="00005A9A" w:rsidRDefault="00005A9A" w:rsidP="00005A9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C2D4EE" wp14:editId="5C9BBCC0">
            <wp:extent cx="6477217" cy="38004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5715" cy="380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A9A" w:rsidRDefault="00005A9A" w:rsidP="00005A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9A" w:rsidRDefault="00005A9A" w:rsidP="0000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9A" w:rsidRPr="00005A9A" w:rsidRDefault="00005A9A" w:rsidP="00005A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5A9A">
        <w:rPr>
          <w:rFonts w:ascii="Times New Roman" w:hAnsi="Times New Roman" w:cs="Times New Roman"/>
          <w:b/>
          <w:i/>
          <w:sz w:val="28"/>
          <w:szCs w:val="28"/>
        </w:rPr>
        <w:t>Второй метод</w:t>
      </w:r>
    </w:p>
    <w:p w:rsidR="004B124D" w:rsidRPr="00005A9A" w:rsidRDefault="00005A9A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9A">
        <w:rPr>
          <w:rFonts w:ascii="Times New Roman" w:hAnsi="Times New Roman" w:cs="Times New Roman"/>
          <w:sz w:val="28"/>
          <w:szCs w:val="28"/>
        </w:rPr>
        <w:t xml:space="preserve">В случае, когда поставка товарной </w:t>
      </w:r>
      <w:r>
        <w:rPr>
          <w:rFonts w:ascii="Times New Roman" w:hAnsi="Times New Roman" w:cs="Times New Roman"/>
          <w:sz w:val="28"/>
          <w:szCs w:val="28"/>
        </w:rPr>
        <w:t xml:space="preserve">продукции на склад происходит с </w:t>
      </w:r>
      <w:r w:rsidRPr="00005A9A">
        <w:rPr>
          <w:rFonts w:ascii="Times New Roman" w:hAnsi="Times New Roman" w:cs="Times New Roman"/>
          <w:sz w:val="28"/>
          <w:szCs w:val="28"/>
        </w:rPr>
        <w:t>железной дороги, для ра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05A9A">
        <w:rPr>
          <w:rFonts w:ascii="Times New Roman" w:hAnsi="Times New Roman" w:cs="Times New Roman"/>
          <w:sz w:val="28"/>
          <w:szCs w:val="28"/>
        </w:rPr>
        <w:t>чета потребно</w:t>
      </w:r>
      <w:r>
        <w:rPr>
          <w:rFonts w:ascii="Times New Roman" w:hAnsi="Times New Roman" w:cs="Times New Roman"/>
          <w:sz w:val="28"/>
          <w:szCs w:val="28"/>
        </w:rPr>
        <w:t xml:space="preserve">й площади используют показатель </w:t>
      </w:r>
      <w:r w:rsidRPr="00005A9A">
        <w:rPr>
          <w:rFonts w:ascii="Times New Roman" w:hAnsi="Times New Roman" w:cs="Times New Roman"/>
          <w:sz w:val="28"/>
          <w:szCs w:val="28"/>
        </w:rPr>
        <w:t>максимального товарного запаса, выраженный в у</w:t>
      </w:r>
      <w:r>
        <w:rPr>
          <w:rFonts w:ascii="Times New Roman" w:hAnsi="Times New Roman" w:cs="Times New Roman"/>
          <w:sz w:val="28"/>
          <w:szCs w:val="28"/>
        </w:rPr>
        <w:t xml:space="preserve">словных вагонах </w:t>
      </w:r>
      <w:r w:rsidRPr="00005A9A">
        <w:rPr>
          <w:rFonts w:ascii="Times New Roman" w:hAnsi="Times New Roman" w:cs="Times New Roman"/>
          <w:sz w:val="28"/>
          <w:szCs w:val="28"/>
        </w:rPr>
        <w:t>опреде</w:t>
      </w:r>
      <w:r w:rsidR="004B124D">
        <w:rPr>
          <w:rFonts w:ascii="Times New Roman" w:hAnsi="Times New Roman" w:cs="Times New Roman"/>
          <w:sz w:val="28"/>
          <w:szCs w:val="28"/>
        </w:rPr>
        <w:t>л</w:t>
      </w:r>
      <w:r w:rsidRPr="00005A9A">
        <w:rPr>
          <w:rFonts w:ascii="Times New Roman" w:hAnsi="Times New Roman" w:cs="Times New Roman"/>
          <w:sz w:val="28"/>
          <w:szCs w:val="28"/>
        </w:rPr>
        <w:t>яемый по формуле:</w:t>
      </w:r>
    </w:p>
    <w:p w:rsidR="00005A9A" w:rsidRDefault="004B124D" w:rsidP="00005A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66BEE2" wp14:editId="7DB90169">
            <wp:extent cx="1647825" cy="6191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24D" w:rsidRDefault="004B124D" w:rsidP="00005A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124D" w:rsidRDefault="004B124D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4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124D" w:rsidRPr="004B124D" w:rsidRDefault="004B124D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24D">
        <w:rPr>
          <w:rFonts w:ascii="Times New Roman" w:hAnsi="Times New Roman" w:cs="Times New Roman"/>
          <w:sz w:val="32"/>
          <w:szCs w:val="28"/>
        </w:rPr>
        <w:t>ТЗ</w:t>
      </w:r>
      <w:r w:rsidRPr="004B124D">
        <w:rPr>
          <w:rFonts w:ascii="Times New Roman" w:hAnsi="Times New Roman" w:cs="Times New Roman"/>
          <w:sz w:val="32"/>
          <w:szCs w:val="28"/>
          <w:vertAlign w:val="subscript"/>
        </w:rPr>
        <w:t>ваг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4D">
        <w:rPr>
          <w:rFonts w:ascii="Times New Roman" w:hAnsi="Times New Roman" w:cs="Times New Roman"/>
          <w:sz w:val="28"/>
          <w:szCs w:val="28"/>
        </w:rPr>
        <w:t>− максима</w:t>
      </w:r>
      <w:r>
        <w:rPr>
          <w:rFonts w:ascii="Times New Roman" w:hAnsi="Times New Roman" w:cs="Times New Roman"/>
          <w:sz w:val="28"/>
          <w:szCs w:val="28"/>
        </w:rPr>
        <w:t xml:space="preserve">льный запас товара, условные </w:t>
      </w:r>
      <w:r w:rsidRPr="004B124D">
        <w:rPr>
          <w:rFonts w:ascii="Times New Roman" w:hAnsi="Times New Roman" w:cs="Times New Roman"/>
          <w:sz w:val="28"/>
          <w:szCs w:val="28"/>
        </w:rPr>
        <w:t>вагоны;</w:t>
      </w:r>
    </w:p>
    <w:p w:rsidR="004B124D" w:rsidRPr="004B124D" w:rsidRDefault="004B124D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4D">
        <w:rPr>
          <w:rFonts w:ascii="Times New Roman" w:hAnsi="Times New Roman" w:cs="Times New Roman"/>
          <w:sz w:val="32"/>
          <w:szCs w:val="28"/>
          <w:lang w:val="en-US"/>
        </w:rPr>
        <w:t>Q</w:t>
      </w:r>
      <w:r w:rsidRPr="004B124D">
        <w:rPr>
          <w:rFonts w:ascii="Times New Roman" w:hAnsi="Times New Roman" w:cs="Times New Roman"/>
          <w:sz w:val="32"/>
          <w:szCs w:val="28"/>
        </w:rPr>
        <w:t xml:space="preserve"> </w:t>
      </w:r>
      <w:r w:rsidRPr="004B124D">
        <w:rPr>
          <w:rFonts w:ascii="Times New Roman" w:hAnsi="Times New Roman" w:cs="Times New Roman"/>
          <w:sz w:val="28"/>
          <w:szCs w:val="28"/>
        </w:rPr>
        <w:t>− годовой объем складского товарооборота, руб.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4B124D" w:rsidRPr="004B124D" w:rsidRDefault="004B124D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4D">
        <w:rPr>
          <w:rFonts w:ascii="Times New Roman" w:hAnsi="Times New Roman" w:cs="Times New Roman"/>
          <w:sz w:val="32"/>
          <w:szCs w:val="28"/>
        </w:rPr>
        <w:t>З</w:t>
      </w:r>
      <w:r w:rsidRPr="004B124D">
        <w:rPr>
          <w:rFonts w:ascii="Times New Roman" w:hAnsi="Times New Roman" w:cs="Times New Roman"/>
          <w:sz w:val="28"/>
          <w:szCs w:val="28"/>
        </w:rPr>
        <w:t xml:space="preserve"> − товарный запас, дни об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124D">
        <w:rPr>
          <w:rFonts w:ascii="Times New Roman" w:hAnsi="Times New Roman" w:cs="Times New Roman"/>
          <w:sz w:val="28"/>
          <w:szCs w:val="28"/>
        </w:rPr>
        <w:t>рота;</w:t>
      </w:r>
    </w:p>
    <w:p w:rsidR="004B124D" w:rsidRPr="004B124D" w:rsidRDefault="004B124D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24D">
        <w:rPr>
          <w:rFonts w:ascii="Times New Roman" w:hAnsi="Times New Roman" w:cs="Times New Roman"/>
          <w:sz w:val="32"/>
          <w:szCs w:val="28"/>
        </w:rPr>
        <w:t>К</w:t>
      </w:r>
      <w:r w:rsidRPr="004B124D">
        <w:rPr>
          <w:rFonts w:ascii="Times New Roman" w:hAnsi="Times New Roman" w:cs="Times New Roman"/>
          <w:sz w:val="32"/>
          <w:szCs w:val="28"/>
          <w:vertAlign w:val="subscript"/>
        </w:rPr>
        <w:t>неравн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4D">
        <w:rPr>
          <w:rFonts w:ascii="Times New Roman" w:hAnsi="Times New Roman" w:cs="Times New Roman"/>
          <w:sz w:val="28"/>
          <w:szCs w:val="28"/>
        </w:rPr>
        <w:t>− коэффициент неравномерности образования запасов;</w:t>
      </w:r>
    </w:p>
    <w:p w:rsidR="004B124D" w:rsidRDefault="004B124D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4D">
        <w:rPr>
          <w:rFonts w:ascii="Times New Roman" w:hAnsi="Times New Roman" w:cs="Times New Roman"/>
          <w:sz w:val="32"/>
          <w:szCs w:val="28"/>
        </w:rPr>
        <w:t>СТ</w:t>
      </w:r>
      <w:r w:rsidRPr="004B124D">
        <w:rPr>
          <w:rFonts w:ascii="Times New Roman" w:hAnsi="Times New Roman" w:cs="Times New Roman"/>
          <w:sz w:val="28"/>
          <w:szCs w:val="28"/>
        </w:rPr>
        <w:t xml:space="preserve"> − средняя стоимость одного вагона, руб.</w:t>
      </w:r>
    </w:p>
    <w:p w:rsidR="004B124D" w:rsidRDefault="004B124D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24D" w:rsidRDefault="004B124D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4D">
        <w:rPr>
          <w:rFonts w:ascii="Times New Roman" w:hAnsi="Times New Roman" w:cs="Times New Roman"/>
          <w:sz w:val="28"/>
          <w:szCs w:val="28"/>
        </w:rPr>
        <w:t xml:space="preserve">Потребная площадь хранения </w:t>
      </w:r>
      <w:proofErr w:type="spellStart"/>
      <w:r w:rsidRPr="004B124D">
        <w:rPr>
          <w:rFonts w:ascii="Times New Roman" w:hAnsi="Times New Roman" w:cs="Times New Roman"/>
          <w:sz w:val="32"/>
          <w:szCs w:val="28"/>
        </w:rPr>
        <w:t>S</w:t>
      </w:r>
      <w:r w:rsidRPr="004B124D">
        <w:rPr>
          <w:rFonts w:ascii="Times New Roman" w:hAnsi="Times New Roman" w:cs="Times New Roman"/>
          <w:sz w:val="32"/>
          <w:szCs w:val="28"/>
          <w:vertAlign w:val="subscript"/>
        </w:rPr>
        <w:t>потр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определяется отдельно по каждой </w:t>
      </w:r>
      <w:r w:rsidRPr="004B124D">
        <w:rPr>
          <w:rFonts w:ascii="Times New Roman" w:hAnsi="Times New Roman" w:cs="Times New Roman"/>
          <w:sz w:val="28"/>
          <w:szCs w:val="28"/>
        </w:rPr>
        <w:t>товарной груп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124D">
        <w:rPr>
          <w:rFonts w:ascii="Times New Roman" w:hAnsi="Times New Roman" w:cs="Times New Roman"/>
          <w:sz w:val="28"/>
          <w:szCs w:val="28"/>
        </w:rPr>
        <w:t>е по формуле:</w:t>
      </w:r>
    </w:p>
    <w:p w:rsidR="004B124D" w:rsidRDefault="004B124D" w:rsidP="004B1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EB585C" wp14:editId="0D66E260">
            <wp:extent cx="1866900" cy="4667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24D" w:rsidRDefault="004B124D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4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B1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4D" w:rsidRPr="004B124D" w:rsidRDefault="004B124D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4D">
        <w:rPr>
          <w:rFonts w:ascii="Times New Roman" w:hAnsi="Times New Roman" w:cs="Times New Roman"/>
          <w:sz w:val="32"/>
          <w:szCs w:val="28"/>
        </w:rPr>
        <w:t xml:space="preserve">n </w:t>
      </w:r>
      <w:r w:rsidRPr="004B124D">
        <w:rPr>
          <w:rFonts w:ascii="Times New Roman" w:hAnsi="Times New Roman" w:cs="Times New Roman"/>
          <w:sz w:val="28"/>
          <w:szCs w:val="28"/>
        </w:rPr>
        <w:t>− количество товарных групп, находящихся на складе;</w:t>
      </w:r>
    </w:p>
    <w:p w:rsidR="004B124D" w:rsidRPr="004B124D" w:rsidRDefault="004B124D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24D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4B124D">
        <w:rPr>
          <w:rFonts w:ascii="Times New Roman" w:hAnsi="Times New Roman" w:cs="Times New Roman"/>
          <w:sz w:val="32"/>
          <w:szCs w:val="28"/>
          <w:vertAlign w:val="subscript"/>
        </w:rPr>
        <w:t>хр</w:t>
      </w:r>
      <w:proofErr w:type="spellEnd"/>
      <w:r w:rsidRPr="004B124D">
        <w:rPr>
          <w:rFonts w:ascii="Times New Roman" w:hAnsi="Times New Roman" w:cs="Times New Roman"/>
          <w:sz w:val="28"/>
          <w:szCs w:val="28"/>
        </w:rPr>
        <w:t>− норма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4D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4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4D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4D">
        <w:rPr>
          <w:rFonts w:ascii="Times New Roman" w:hAnsi="Times New Roman" w:cs="Times New Roman"/>
          <w:sz w:val="28"/>
          <w:szCs w:val="28"/>
        </w:rPr>
        <w:t>способа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4D">
        <w:rPr>
          <w:rFonts w:ascii="Times New Roman" w:hAnsi="Times New Roman" w:cs="Times New Roman"/>
          <w:sz w:val="28"/>
          <w:szCs w:val="28"/>
        </w:rPr>
        <w:t>хранения.</w:t>
      </w:r>
    </w:p>
    <w:p w:rsidR="004B124D" w:rsidRDefault="004B124D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A9A" w:rsidRPr="00243E3B" w:rsidRDefault="004B124D" w:rsidP="004B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B124D">
        <w:rPr>
          <w:rFonts w:ascii="Times New Roman" w:hAnsi="Times New Roman" w:cs="Times New Roman"/>
          <w:sz w:val="28"/>
          <w:szCs w:val="28"/>
        </w:rPr>
        <w:t>орма площади хранения на 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B124D">
        <w:rPr>
          <w:rFonts w:ascii="Times New Roman" w:hAnsi="Times New Roman" w:cs="Times New Roman"/>
          <w:sz w:val="28"/>
          <w:szCs w:val="28"/>
        </w:rPr>
        <w:t>ин условный вагон для 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12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аров, уложенных </w:t>
      </w:r>
      <w:r w:rsidRPr="004B124D">
        <w:rPr>
          <w:rFonts w:ascii="Times New Roman" w:hAnsi="Times New Roman" w:cs="Times New Roman"/>
          <w:sz w:val="28"/>
          <w:szCs w:val="28"/>
        </w:rPr>
        <w:t>в штабеля, составляет 25 м</w:t>
      </w:r>
      <w:r w:rsidRPr="004B124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B124D">
        <w:rPr>
          <w:rFonts w:ascii="Times New Roman" w:hAnsi="Times New Roman" w:cs="Times New Roman"/>
          <w:sz w:val="28"/>
          <w:szCs w:val="28"/>
        </w:rPr>
        <w:t>, а</w:t>
      </w:r>
      <w:bookmarkStart w:id="0" w:name="_GoBack"/>
      <w:bookmarkEnd w:id="0"/>
      <w:r w:rsidRPr="004B124D">
        <w:rPr>
          <w:rFonts w:ascii="Times New Roman" w:hAnsi="Times New Roman" w:cs="Times New Roman"/>
          <w:sz w:val="28"/>
          <w:szCs w:val="28"/>
        </w:rPr>
        <w:t xml:space="preserve"> для товаров, хранимых в распакованном виде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4D">
        <w:rPr>
          <w:rFonts w:ascii="Times New Roman" w:hAnsi="Times New Roman" w:cs="Times New Roman"/>
          <w:sz w:val="28"/>
          <w:szCs w:val="28"/>
        </w:rPr>
        <w:t>стеллажах при высоте укладки 2,5 м − 40 м</w:t>
      </w:r>
      <w:r w:rsidRPr="004B124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B124D">
        <w:rPr>
          <w:rFonts w:ascii="Times New Roman" w:hAnsi="Times New Roman" w:cs="Times New Roman"/>
          <w:sz w:val="28"/>
          <w:szCs w:val="28"/>
        </w:rPr>
        <w:t>.</w:t>
      </w:r>
    </w:p>
    <w:sectPr w:rsidR="00005A9A" w:rsidRPr="00243E3B" w:rsidSect="00005A9A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E7"/>
    <w:rsid w:val="00005A9A"/>
    <w:rsid w:val="000C522B"/>
    <w:rsid w:val="00243E3B"/>
    <w:rsid w:val="00306EE7"/>
    <w:rsid w:val="00387309"/>
    <w:rsid w:val="004B124D"/>
    <w:rsid w:val="008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25109-EBA7-4556-9C17-68A272F3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fstellag.ru/stellazhi-st/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2020-04-10T13:22:00Z</dcterms:created>
  <dcterms:modified xsi:type="dcterms:W3CDTF">2020-04-10T14:30:00Z</dcterms:modified>
</cp:coreProperties>
</file>